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14" w:rsidRPr="006525D8" w:rsidRDefault="00971C14" w:rsidP="00971C14">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6525D8">
        <w:rPr>
          <w:rFonts w:ascii="Arial" w:hAnsi="Arial" w:cs="Arial"/>
          <w:sz w:val="22"/>
          <w:szCs w:val="22"/>
        </w:rPr>
        <w:t>The Queensland Growth Summit was held on 30 and 31 March 2010.  The summit brought together community, business, industry, local government and experts in planning, development, infrastructure and sustainability to discuss population growth, prosperity, liveability and sustainability in Queensland.</w:t>
      </w:r>
    </w:p>
    <w:p w:rsidR="00971C14" w:rsidRPr="006525D8" w:rsidRDefault="00971C14" w:rsidP="00971C14">
      <w:pPr>
        <w:numPr>
          <w:ilvl w:val="0"/>
          <w:numId w:val="6"/>
        </w:numPr>
        <w:tabs>
          <w:tab w:val="clear" w:pos="720"/>
          <w:tab w:val="num" w:pos="360"/>
        </w:tabs>
        <w:spacing w:before="240"/>
        <w:ind w:left="360"/>
        <w:jc w:val="both"/>
        <w:rPr>
          <w:rFonts w:ascii="Arial" w:hAnsi="Arial" w:cs="Arial"/>
          <w:sz w:val="22"/>
          <w:szCs w:val="22"/>
        </w:rPr>
      </w:pPr>
      <w:r w:rsidRPr="006525D8">
        <w:rPr>
          <w:rFonts w:ascii="Arial" w:hAnsi="Arial" w:cs="Arial"/>
          <w:sz w:val="22"/>
          <w:szCs w:val="22"/>
        </w:rPr>
        <w:t>The Premier committed to providing a government response within six weeks of the conclusion of the summit.</w:t>
      </w:r>
    </w:p>
    <w:p w:rsidR="00634E82" w:rsidRPr="006525D8" w:rsidRDefault="00634E82" w:rsidP="00971C14">
      <w:pPr>
        <w:numPr>
          <w:ilvl w:val="0"/>
          <w:numId w:val="6"/>
        </w:numPr>
        <w:tabs>
          <w:tab w:val="clear" w:pos="720"/>
          <w:tab w:val="num" w:pos="360"/>
        </w:tabs>
        <w:spacing w:before="240"/>
        <w:ind w:left="360"/>
        <w:jc w:val="both"/>
        <w:rPr>
          <w:rFonts w:ascii="Arial" w:hAnsi="Arial" w:cs="Arial"/>
          <w:sz w:val="22"/>
          <w:szCs w:val="22"/>
        </w:rPr>
      </w:pPr>
      <w:r w:rsidRPr="006525D8">
        <w:rPr>
          <w:rFonts w:ascii="Arial" w:hAnsi="Arial" w:cs="Arial"/>
          <w:sz w:val="22"/>
          <w:szCs w:val="22"/>
        </w:rPr>
        <w:t xml:space="preserve">Outcomes of the summit and associated community engagement are summarised in </w:t>
      </w:r>
      <w:r w:rsidRPr="006525D8">
        <w:rPr>
          <w:rFonts w:ascii="Arial" w:hAnsi="Arial" w:cs="Arial"/>
          <w:i/>
          <w:sz w:val="22"/>
          <w:szCs w:val="22"/>
        </w:rPr>
        <w:t>Shaping Tomorrow’s Queensland: A response to the Queensland Growth Management Summit,</w:t>
      </w:r>
      <w:r w:rsidRPr="006525D8">
        <w:rPr>
          <w:rFonts w:ascii="Arial" w:hAnsi="Arial" w:cs="Arial"/>
          <w:sz w:val="22"/>
          <w:szCs w:val="22"/>
        </w:rPr>
        <w:t xml:space="preserve"> which outlines 22 key initiatives and </w:t>
      </w:r>
      <w:r w:rsidR="00F9086A" w:rsidRPr="006525D8">
        <w:rPr>
          <w:rFonts w:ascii="Arial" w:hAnsi="Arial" w:cs="Arial"/>
          <w:sz w:val="22"/>
          <w:szCs w:val="22"/>
        </w:rPr>
        <w:t xml:space="preserve">25 </w:t>
      </w:r>
      <w:r w:rsidRPr="006525D8">
        <w:rPr>
          <w:rFonts w:ascii="Arial" w:hAnsi="Arial" w:cs="Arial"/>
          <w:sz w:val="22"/>
          <w:szCs w:val="22"/>
        </w:rPr>
        <w:t>supporting actions grouped in 6 areas, that deliver new ways to manage growth and which form the government’s response to the 1400 ideas raised through the summit and associated activities.</w:t>
      </w:r>
    </w:p>
    <w:p w:rsidR="00971C14" w:rsidRPr="006525D8" w:rsidRDefault="00971C14" w:rsidP="00971C14">
      <w:pPr>
        <w:numPr>
          <w:ilvl w:val="0"/>
          <w:numId w:val="6"/>
        </w:numPr>
        <w:tabs>
          <w:tab w:val="clear" w:pos="720"/>
          <w:tab w:val="num" w:pos="360"/>
        </w:tabs>
        <w:spacing w:before="240"/>
        <w:ind w:left="360"/>
        <w:jc w:val="both"/>
        <w:rPr>
          <w:rFonts w:ascii="Arial" w:hAnsi="Arial" w:cs="Arial"/>
          <w:sz w:val="22"/>
          <w:szCs w:val="22"/>
        </w:rPr>
      </w:pPr>
      <w:r w:rsidRPr="006525D8">
        <w:rPr>
          <w:rFonts w:ascii="Arial" w:hAnsi="Arial" w:cs="Arial"/>
          <w:sz w:val="22"/>
          <w:szCs w:val="22"/>
          <w:u w:val="single"/>
        </w:rPr>
        <w:t>Cabinet endorsed</w:t>
      </w:r>
      <w:r w:rsidRPr="006525D8">
        <w:rPr>
          <w:rFonts w:ascii="Arial" w:hAnsi="Arial" w:cs="Arial"/>
          <w:sz w:val="22"/>
          <w:szCs w:val="22"/>
        </w:rPr>
        <w:t xml:space="preserve"> the </w:t>
      </w:r>
      <w:r w:rsidRPr="006525D8">
        <w:rPr>
          <w:rFonts w:ascii="Arial" w:hAnsi="Arial" w:cs="Arial"/>
          <w:i/>
          <w:sz w:val="22"/>
          <w:szCs w:val="22"/>
        </w:rPr>
        <w:t>Shaping Tomorrow’s Queensland: A response to the Queensland Growth Management Summit</w:t>
      </w:r>
      <w:r w:rsidRPr="006525D8">
        <w:rPr>
          <w:rFonts w:ascii="Arial" w:hAnsi="Arial" w:cs="Arial"/>
          <w:sz w:val="22"/>
          <w:szCs w:val="22"/>
        </w:rPr>
        <w:t xml:space="preserve"> document and the associated summary version.</w:t>
      </w:r>
    </w:p>
    <w:p w:rsidR="00971C14" w:rsidRPr="006525D8" w:rsidRDefault="00971C14" w:rsidP="006525D8">
      <w:pPr>
        <w:numPr>
          <w:ilvl w:val="0"/>
          <w:numId w:val="6"/>
        </w:numPr>
        <w:tabs>
          <w:tab w:val="clear" w:pos="720"/>
          <w:tab w:val="num" w:pos="360"/>
        </w:tabs>
        <w:spacing w:before="360"/>
        <w:ind w:left="360"/>
        <w:jc w:val="both"/>
        <w:rPr>
          <w:rFonts w:ascii="Arial" w:hAnsi="Arial" w:cs="Arial"/>
          <w:i/>
          <w:sz w:val="22"/>
          <w:szCs w:val="22"/>
          <w:u w:val="single"/>
        </w:rPr>
      </w:pPr>
      <w:r w:rsidRPr="006525D8">
        <w:rPr>
          <w:rFonts w:ascii="Arial" w:hAnsi="Arial" w:cs="Arial"/>
          <w:i/>
          <w:sz w:val="22"/>
          <w:szCs w:val="22"/>
          <w:u w:val="single"/>
        </w:rPr>
        <w:t>Attachments</w:t>
      </w:r>
    </w:p>
    <w:p w:rsidR="00971C14" w:rsidRPr="006525D8" w:rsidRDefault="002C0A16" w:rsidP="00971C14">
      <w:pPr>
        <w:numPr>
          <w:ilvl w:val="0"/>
          <w:numId w:val="8"/>
        </w:numPr>
        <w:spacing w:before="120"/>
        <w:ind w:left="811"/>
        <w:jc w:val="both"/>
        <w:rPr>
          <w:rStyle w:val="Hyperlink"/>
          <w:rFonts w:ascii="Arial" w:hAnsi="Arial" w:cs="Arial"/>
          <w:sz w:val="22"/>
          <w:szCs w:val="22"/>
        </w:rPr>
      </w:pPr>
      <w:r w:rsidRPr="006525D8">
        <w:rPr>
          <w:rFonts w:ascii="Arial" w:hAnsi="Arial" w:cs="Arial"/>
          <w:i/>
          <w:sz w:val="22"/>
          <w:szCs w:val="22"/>
        </w:rPr>
        <w:fldChar w:fldCharType="begin"/>
      </w:r>
      <w:r w:rsidR="00CD79AC" w:rsidRPr="006525D8">
        <w:rPr>
          <w:rFonts w:ascii="Arial" w:hAnsi="Arial" w:cs="Arial"/>
          <w:i/>
          <w:sz w:val="22"/>
          <w:szCs w:val="22"/>
        </w:rPr>
        <w:instrText>HYPERLINK "Attachments/Full Response to the Queensland Growth Management Summit.pdf"</w:instrText>
      </w:r>
      <w:r w:rsidRPr="006525D8">
        <w:rPr>
          <w:rFonts w:ascii="Arial" w:hAnsi="Arial" w:cs="Arial"/>
          <w:i/>
          <w:sz w:val="22"/>
          <w:szCs w:val="22"/>
        </w:rPr>
        <w:fldChar w:fldCharType="separate"/>
      </w:r>
      <w:r w:rsidR="00971C14" w:rsidRPr="006525D8">
        <w:rPr>
          <w:rStyle w:val="Hyperlink"/>
          <w:rFonts w:ascii="Arial" w:hAnsi="Arial" w:cs="Arial"/>
          <w:i/>
          <w:sz w:val="22"/>
          <w:szCs w:val="22"/>
        </w:rPr>
        <w:t>Shaping Tomorrow’s Queensland: A response to the Queensland Growth Management Summit</w:t>
      </w:r>
    </w:p>
    <w:p w:rsidR="00971C14" w:rsidRPr="006525D8" w:rsidRDefault="002C0A16" w:rsidP="00971C14">
      <w:pPr>
        <w:numPr>
          <w:ilvl w:val="0"/>
          <w:numId w:val="8"/>
        </w:numPr>
        <w:spacing w:before="120"/>
        <w:ind w:left="811"/>
        <w:jc w:val="both"/>
        <w:rPr>
          <w:rFonts w:ascii="Arial" w:hAnsi="Arial" w:cs="Arial"/>
          <w:sz w:val="22"/>
          <w:szCs w:val="22"/>
        </w:rPr>
      </w:pPr>
      <w:r w:rsidRPr="006525D8">
        <w:rPr>
          <w:rFonts w:ascii="Arial" w:hAnsi="Arial" w:cs="Arial"/>
          <w:i/>
          <w:sz w:val="22"/>
          <w:szCs w:val="22"/>
        </w:rPr>
        <w:fldChar w:fldCharType="end"/>
      </w:r>
      <w:hyperlink r:id="rId7" w:history="1">
        <w:r w:rsidR="00971C14" w:rsidRPr="006525D8">
          <w:rPr>
            <w:rStyle w:val="Hyperlink"/>
            <w:rFonts w:ascii="Arial" w:hAnsi="Arial" w:cs="Arial"/>
            <w:i/>
            <w:sz w:val="22"/>
            <w:szCs w:val="22"/>
          </w:rPr>
          <w:t>Shaping Tomorrow’s Queensland: Summary response to the Queensland Growth Management Summit</w:t>
        </w:r>
      </w:hyperlink>
    </w:p>
    <w:sectPr w:rsidR="00971C14" w:rsidRPr="006525D8"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32" w:rsidRDefault="00AC3432">
      <w:r>
        <w:separator/>
      </w:r>
    </w:p>
  </w:endnote>
  <w:endnote w:type="continuationSeparator" w:id="0">
    <w:p w:rsidR="00AC3432" w:rsidRDefault="00AC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32" w:rsidRDefault="00AC3432">
      <w:r>
        <w:separator/>
      </w:r>
    </w:p>
  </w:footnote>
  <w:footnote w:type="continuationSeparator" w:id="0">
    <w:p w:rsidR="00AC3432" w:rsidRDefault="00AC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5D3BEC"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971C14">
      <w:rPr>
        <w:rFonts w:ascii="Arial" w:hAnsi="Arial" w:cs="Arial"/>
        <w:b/>
        <w:sz w:val="22"/>
        <w:szCs w:val="22"/>
        <w:u w:val="single"/>
      </w:rPr>
      <w:t>May 2010</w:t>
    </w:r>
  </w:p>
  <w:p w:rsidR="00796B3E" w:rsidRDefault="00971C14" w:rsidP="000400F9">
    <w:pPr>
      <w:pStyle w:val="Header"/>
      <w:spacing w:before="120"/>
      <w:rPr>
        <w:rFonts w:ascii="Arial" w:hAnsi="Arial" w:cs="Arial"/>
        <w:b/>
        <w:sz w:val="22"/>
        <w:szCs w:val="22"/>
        <w:u w:val="single"/>
      </w:rPr>
    </w:pPr>
    <w:r>
      <w:rPr>
        <w:rFonts w:ascii="Arial" w:hAnsi="Arial" w:cs="Arial"/>
        <w:b/>
        <w:sz w:val="22"/>
        <w:szCs w:val="22"/>
        <w:u w:val="single"/>
      </w:rPr>
      <w:t>Government response to the Queensland Growth Management Summit</w:t>
    </w:r>
  </w:p>
  <w:p w:rsidR="00796B3E" w:rsidRDefault="00971C14" w:rsidP="000400F9">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0CC3A12"/>
    <w:multiLevelType w:val="hybridMultilevel"/>
    <w:tmpl w:val="300454CA"/>
    <w:lvl w:ilvl="0" w:tplc="21DAFB58">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01">
      <w:start w:val="1"/>
      <w:numFmt w:val="bullet"/>
      <w:lvlText w:val=""/>
      <w:lvlJc w:val="left"/>
      <w:pPr>
        <w:tabs>
          <w:tab w:val="num" w:pos="2340"/>
        </w:tabs>
        <w:ind w:left="2340" w:hanging="360"/>
      </w:pPr>
      <w:rPr>
        <w:rFonts w:ascii="Symbol" w:hAnsi="Symbol" w:hint="default"/>
        <w:b w:val="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7D2678CC"/>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3"/>
  </w:num>
  <w:num w:numId="5">
    <w:abstractNumId w:val="1"/>
  </w:num>
  <w:num w:numId="6">
    <w:abstractNumId w:val="11"/>
  </w:num>
  <w:num w:numId="7">
    <w:abstractNumId w:val="10"/>
  </w:num>
  <w:num w:numId="8">
    <w:abstractNumId w:val="8"/>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14"/>
    <w:rsid w:val="00021B34"/>
    <w:rsid w:val="0003080A"/>
    <w:rsid w:val="00031438"/>
    <w:rsid w:val="000400F9"/>
    <w:rsid w:val="0004187F"/>
    <w:rsid w:val="000B545C"/>
    <w:rsid w:val="000F2579"/>
    <w:rsid w:val="001141E1"/>
    <w:rsid w:val="00133013"/>
    <w:rsid w:val="00133A34"/>
    <w:rsid w:val="00141066"/>
    <w:rsid w:val="00160524"/>
    <w:rsid w:val="00254E35"/>
    <w:rsid w:val="0028053C"/>
    <w:rsid w:val="002816FC"/>
    <w:rsid w:val="002C0A16"/>
    <w:rsid w:val="002F57E4"/>
    <w:rsid w:val="00314FEB"/>
    <w:rsid w:val="0032048B"/>
    <w:rsid w:val="00346156"/>
    <w:rsid w:val="00382380"/>
    <w:rsid w:val="003A269C"/>
    <w:rsid w:val="003A2E0F"/>
    <w:rsid w:val="003C3732"/>
    <w:rsid w:val="00435BE5"/>
    <w:rsid w:val="0048019C"/>
    <w:rsid w:val="00486A99"/>
    <w:rsid w:val="004E6C38"/>
    <w:rsid w:val="005603BC"/>
    <w:rsid w:val="00562AE4"/>
    <w:rsid w:val="0056401D"/>
    <w:rsid w:val="005B1D9B"/>
    <w:rsid w:val="005C224F"/>
    <w:rsid w:val="005D3BEC"/>
    <w:rsid w:val="006100CC"/>
    <w:rsid w:val="00634E82"/>
    <w:rsid w:val="00644076"/>
    <w:rsid w:val="006525D8"/>
    <w:rsid w:val="006631CF"/>
    <w:rsid w:val="00682036"/>
    <w:rsid w:val="006B3B54"/>
    <w:rsid w:val="006D0869"/>
    <w:rsid w:val="006E6713"/>
    <w:rsid w:val="007060D7"/>
    <w:rsid w:val="00710AAE"/>
    <w:rsid w:val="00726F36"/>
    <w:rsid w:val="00796B3E"/>
    <w:rsid w:val="007A25F4"/>
    <w:rsid w:val="007A6599"/>
    <w:rsid w:val="007B43C4"/>
    <w:rsid w:val="007D3B9D"/>
    <w:rsid w:val="007F52D6"/>
    <w:rsid w:val="0082040E"/>
    <w:rsid w:val="00845D3E"/>
    <w:rsid w:val="00857CB1"/>
    <w:rsid w:val="008A5F1B"/>
    <w:rsid w:val="008B7E17"/>
    <w:rsid w:val="008C3732"/>
    <w:rsid w:val="008F44CD"/>
    <w:rsid w:val="00922A5B"/>
    <w:rsid w:val="00952E93"/>
    <w:rsid w:val="00971C14"/>
    <w:rsid w:val="009D0C12"/>
    <w:rsid w:val="009F5476"/>
    <w:rsid w:val="00A026E9"/>
    <w:rsid w:val="00A20C0E"/>
    <w:rsid w:val="00A30F55"/>
    <w:rsid w:val="00A354FF"/>
    <w:rsid w:val="00A36447"/>
    <w:rsid w:val="00A527A5"/>
    <w:rsid w:val="00AA128C"/>
    <w:rsid w:val="00AB44C4"/>
    <w:rsid w:val="00AB6637"/>
    <w:rsid w:val="00AC3432"/>
    <w:rsid w:val="00AD5B31"/>
    <w:rsid w:val="00AE1995"/>
    <w:rsid w:val="00B40BDF"/>
    <w:rsid w:val="00BB55F1"/>
    <w:rsid w:val="00BE6664"/>
    <w:rsid w:val="00BF5B10"/>
    <w:rsid w:val="00C07656"/>
    <w:rsid w:val="00C805EC"/>
    <w:rsid w:val="00C85B71"/>
    <w:rsid w:val="00CD79AC"/>
    <w:rsid w:val="00CE6FBA"/>
    <w:rsid w:val="00D54601"/>
    <w:rsid w:val="00DD3CD5"/>
    <w:rsid w:val="00DD497C"/>
    <w:rsid w:val="00DF4650"/>
    <w:rsid w:val="00E463C2"/>
    <w:rsid w:val="00E55087"/>
    <w:rsid w:val="00EA00BF"/>
    <w:rsid w:val="00F10DF9"/>
    <w:rsid w:val="00F56B13"/>
    <w:rsid w:val="00F756F8"/>
    <w:rsid w:val="00F9086A"/>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2C0A16"/>
    <w:rPr>
      <w:color w:val="0000FF"/>
      <w:u w:val="single"/>
    </w:rPr>
  </w:style>
  <w:style w:type="character" w:styleId="FollowedHyperlink">
    <w:name w:val="FollowedHyperlink"/>
    <w:basedOn w:val="DefaultParagraphFont"/>
    <w:rsid w:val="002C0A1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ummary%20Response%20to%20the%20Queensland%20Growth%20Management%20Summ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993</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1152</CharactersWithSpaces>
  <SharedDoc>false</SharedDoc>
  <HyperlinkBase>https://www.cabinet.qld.gov.au/documents/2010/May/Govt response to Growth Summit/</HyperlinkBase>
  <HLinks>
    <vt:vector size="12" baseType="variant">
      <vt:variant>
        <vt:i4>7864365</vt:i4>
      </vt:variant>
      <vt:variant>
        <vt:i4>3</vt:i4>
      </vt:variant>
      <vt:variant>
        <vt:i4>0</vt:i4>
      </vt:variant>
      <vt:variant>
        <vt:i4>5</vt:i4>
      </vt:variant>
      <vt:variant>
        <vt:lpwstr>Attachments/Summary Response to the Queensland Growth Management Summit.pdf</vt:lpwstr>
      </vt:variant>
      <vt:variant>
        <vt:lpwstr/>
      </vt:variant>
      <vt:variant>
        <vt:i4>1114205</vt:i4>
      </vt:variant>
      <vt:variant>
        <vt:i4>0</vt:i4>
      </vt:variant>
      <vt:variant>
        <vt:i4>0</vt:i4>
      </vt:variant>
      <vt:variant>
        <vt:i4>5</vt:i4>
      </vt:variant>
      <vt:variant>
        <vt:lpwstr>Attachments/Full Response to the Queensland Growth Management Summit.pdf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Infrastructure,Planning,Urban_Planning,Population,Growth,Development,Summit</cp:keywords>
  <dc:description/>
  <cp:lastModifiedBy/>
  <cp:revision>2</cp:revision>
  <cp:lastPrinted>2010-06-21T05:58:00Z</cp:lastPrinted>
  <dcterms:created xsi:type="dcterms:W3CDTF">2017-10-24T22:20:00Z</dcterms:created>
  <dcterms:modified xsi:type="dcterms:W3CDTF">2018-03-06T01:04:00Z</dcterms:modified>
  <cp:category>Infrastructure,Planning,Urban_Planning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reviousAdHocReviewCycleID">
    <vt:i4>1331401307</vt:i4>
  </property>
</Properties>
</file>